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BF" w:rsidRPr="006D2FA8" w:rsidRDefault="006173BF" w:rsidP="006D2FA8">
      <w:pPr>
        <w:shd w:val="clear" w:color="auto" w:fill="FFFFFF"/>
        <w:spacing w:after="240"/>
        <w:jc w:val="center"/>
        <w:rPr>
          <w:b/>
          <w:bCs/>
          <w:sz w:val="32"/>
          <w:u w:val="single"/>
        </w:rPr>
      </w:pPr>
      <w:bookmarkStart w:id="0" w:name="_GoBack"/>
      <w:bookmarkEnd w:id="0"/>
      <w:r w:rsidRPr="006D2FA8">
        <w:rPr>
          <w:b/>
          <w:bCs/>
          <w:sz w:val="32"/>
          <w:u w:val="single"/>
        </w:rPr>
        <w:t xml:space="preserve">Программа </w:t>
      </w:r>
      <w:proofErr w:type="spellStart"/>
      <w:r w:rsidRPr="006D2FA8">
        <w:rPr>
          <w:b/>
          <w:bCs/>
          <w:sz w:val="32"/>
          <w:u w:val="single"/>
        </w:rPr>
        <w:t>вебинара</w:t>
      </w:r>
      <w:proofErr w:type="spellEnd"/>
      <w:r w:rsidRPr="006D2FA8">
        <w:rPr>
          <w:b/>
          <w:bCs/>
          <w:sz w:val="32"/>
          <w:u w:val="single"/>
        </w:rPr>
        <w:t>:</w:t>
      </w:r>
    </w:p>
    <w:p w:rsidR="006173BF" w:rsidRPr="0075317E" w:rsidRDefault="006173BF" w:rsidP="006173BF">
      <w:pPr>
        <w:numPr>
          <w:ilvl w:val="0"/>
          <w:numId w:val="1"/>
        </w:numPr>
      </w:pPr>
      <w:proofErr w:type="gramStart"/>
      <w:r w:rsidRPr="0075317E">
        <w:t>Ресторанный</w:t>
      </w:r>
      <w:proofErr w:type="gramEnd"/>
      <w:r w:rsidRPr="0075317E">
        <w:t xml:space="preserve"> </w:t>
      </w:r>
      <w:proofErr w:type="spellStart"/>
      <w:r w:rsidRPr="0075317E">
        <w:t>кейтеринг</w:t>
      </w:r>
      <w:proofErr w:type="spellEnd"/>
      <w:r w:rsidRPr="0075317E">
        <w:t xml:space="preserve">, </w:t>
      </w:r>
      <w:proofErr w:type="spellStart"/>
      <w:r w:rsidRPr="0075317E">
        <w:t>кейтеринговые</w:t>
      </w:r>
      <w:proofErr w:type="spellEnd"/>
      <w:r w:rsidRPr="0075317E">
        <w:t xml:space="preserve"> агентства.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 xml:space="preserve">Классификация </w:t>
      </w:r>
      <w:proofErr w:type="spellStart"/>
      <w:r w:rsidRPr="0075317E">
        <w:t>кейтеринга</w:t>
      </w:r>
      <w:proofErr w:type="spellEnd"/>
      <w:r w:rsidRPr="0075317E">
        <w:t xml:space="preserve"> по видам деятельности и месту проведения. 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 xml:space="preserve">Виды </w:t>
      </w:r>
      <w:proofErr w:type="spellStart"/>
      <w:r w:rsidRPr="0075317E">
        <w:t>кейтеринговых</w:t>
      </w:r>
      <w:proofErr w:type="spellEnd"/>
      <w:r w:rsidRPr="0075317E">
        <w:t xml:space="preserve"> услуг. 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 xml:space="preserve">Основной продукт </w:t>
      </w:r>
      <w:proofErr w:type="spellStart"/>
      <w:r w:rsidRPr="0075317E">
        <w:t>кейтеринга</w:t>
      </w:r>
      <w:proofErr w:type="spellEnd"/>
      <w:r w:rsidRPr="0075317E">
        <w:t xml:space="preserve">. 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>Виды банкетных мероприятий и их особенности; специфика оформления буфетных линий на банкетные мероприятия.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 xml:space="preserve">Дополнительный продукт </w:t>
      </w:r>
      <w:proofErr w:type="spellStart"/>
      <w:r w:rsidRPr="0075317E">
        <w:t>кейтеринга</w:t>
      </w:r>
      <w:proofErr w:type="spellEnd"/>
      <w:r w:rsidRPr="0075317E">
        <w:t xml:space="preserve">. 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 xml:space="preserve">Развлекательные программы декор залов, буфетных линий, гостевых столиков техническое сопровождение мероприятий. 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 xml:space="preserve">Позиционирование и продвижение </w:t>
      </w:r>
      <w:proofErr w:type="spellStart"/>
      <w:r w:rsidRPr="0075317E">
        <w:t>кейтеринговых</w:t>
      </w:r>
      <w:proofErr w:type="spellEnd"/>
      <w:r w:rsidRPr="0075317E">
        <w:t xml:space="preserve"> услуг. 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 xml:space="preserve">Формирование продукта </w:t>
      </w:r>
      <w:proofErr w:type="spellStart"/>
      <w:r w:rsidRPr="0075317E">
        <w:t>кейтеринга</w:t>
      </w:r>
      <w:proofErr w:type="spellEnd"/>
      <w:r w:rsidRPr="0075317E">
        <w:t xml:space="preserve">. 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 xml:space="preserve">Источники и способы формирования клиентской базы. 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 xml:space="preserve">Каналы продвижения </w:t>
      </w:r>
      <w:proofErr w:type="spellStart"/>
      <w:r w:rsidRPr="0075317E">
        <w:t>кейтеринговых</w:t>
      </w:r>
      <w:proofErr w:type="spellEnd"/>
      <w:r w:rsidRPr="0075317E">
        <w:t xml:space="preserve"> услуг</w:t>
      </w:r>
      <w:r>
        <w:t>.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 xml:space="preserve">Стратегия эффективных продаж </w:t>
      </w:r>
      <w:proofErr w:type="spellStart"/>
      <w:r w:rsidRPr="0075317E">
        <w:t>кейтеринговых</w:t>
      </w:r>
      <w:proofErr w:type="spellEnd"/>
      <w:r w:rsidRPr="0075317E">
        <w:t xml:space="preserve"> услуг. 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 xml:space="preserve">Основные статьи затрат на организацию </w:t>
      </w:r>
      <w:proofErr w:type="spellStart"/>
      <w:r w:rsidRPr="0075317E">
        <w:t>кейтеринга</w:t>
      </w:r>
      <w:proofErr w:type="spellEnd"/>
      <w:r w:rsidRPr="0075317E">
        <w:t>.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 xml:space="preserve">Организация производства для оказания услуг </w:t>
      </w:r>
      <w:proofErr w:type="spellStart"/>
      <w:r w:rsidRPr="0075317E">
        <w:t>кейтеринга</w:t>
      </w:r>
      <w:proofErr w:type="spellEnd"/>
      <w:r w:rsidRPr="0075317E">
        <w:t>.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 xml:space="preserve">Технологические решения к размещению и планировке производства для </w:t>
      </w:r>
      <w:proofErr w:type="spellStart"/>
      <w:r w:rsidRPr="0075317E">
        <w:t>кейтеринга</w:t>
      </w:r>
      <w:proofErr w:type="spellEnd"/>
      <w:r w:rsidRPr="0075317E">
        <w:t xml:space="preserve">. Требования к поставляемому сырью; выбор поставщиков. 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 xml:space="preserve">Требования к приемке, складированию первичная обработка сырья тепловая обработка сырья </w:t>
      </w:r>
      <w:proofErr w:type="spellStart"/>
      <w:r w:rsidRPr="0075317E">
        <w:t>порционирование</w:t>
      </w:r>
      <w:proofErr w:type="spellEnd"/>
      <w:r w:rsidRPr="0075317E">
        <w:t xml:space="preserve">, сервировка, охлаждение и заморозка готовых блюд доставка питания требования к транспорту. 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 xml:space="preserve">Производственный контроль. 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 xml:space="preserve">Подготовка и проведения мероприятий. 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 xml:space="preserve">Составление коммерческого предложения разработка сценарного плана мероприятия (включая декор и развлекательные программы). 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>Подбор помещения для проведения мероприятия.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 xml:space="preserve">Составление бюджета мероприятия. 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 xml:space="preserve">Подбор помещений для </w:t>
      </w:r>
      <w:proofErr w:type="spellStart"/>
      <w:r w:rsidRPr="0075317E">
        <w:t>кейтеринга</w:t>
      </w:r>
      <w:proofErr w:type="spellEnd"/>
      <w:r w:rsidRPr="0075317E">
        <w:t xml:space="preserve">. 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 xml:space="preserve">Оборудование для </w:t>
      </w:r>
      <w:proofErr w:type="spellStart"/>
      <w:r w:rsidRPr="0075317E">
        <w:t>кейтеринга</w:t>
      </w:r>
      <w:proofErr w:type="spellEnd"/>
      <w:r w:rsidRPr="0075317E">
        <w:t xml:space="preserve"> мебель технологическое оборудование сервисное оборудование гастрономическое оборудование. 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>Текстиль технические средства дополнительные аксессуары и приспособления, декорации Меню для обслуживания выездных мероприятий.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 xml:space="preserve">Принципы формирования, ценообразование разделы и ассортимент меню, специальные блюда и </w:t>
      </w:r>
      <w:proofErr w:type="gramStart"/>
      <w:r w:rsidRPr="0075317E">
        <w:t>акценты</w:t>
      </w:r>
      <w:proofErr w:type="gramEnd"/>
      <w:r w:rsidRPr="0075317E">
        <w:t xml:space="preserve"> Сезонные особенности в формировании меню, суммарный выход блюд. 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>Напитки - объем и ассортимент, пробковый налог.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 xml:space="preserve">Удачное меню и бюджет. 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>Что включено в стоимость меню - правила и исключени</w:t>
      </w:r>
      <w:r>
        <w:t>я, за что платить дополнительно.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 xml:space="preserve">Формирование системы контроля качества оказываемых услуг. 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 xml:space="preserve">Методы подбора и обучения основного и временного персонала для мероприятий. 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 xml:space="preserve">Соблюдение корпоративных стандартов. 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 xml:space="preserve">Правила организации пространства и потоков движения персонала во время обслуживания мероприятий. 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 xml:space="preserve">Методика проведения инструктажа персонала и инструменты, обеспечивающие качество работы персонала. 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 xml:space="preserve">Организация обучения сотрудников, составление графика работы, введение в служебные обязанности. 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 xml:space="preserve">Работа с корпоративными клиентами. 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 xml:space="preserve">Составляющие предложения и организация </w:t>
      </w:r>
      <w:proofErr w:type="spellStart"/>
      <w:r w:rsidRPr="0075317E">
        <w:t>тестинга</w:t>
      </w:r>
      <w:proofErr w:type="spellEnd"/>
      <w:r w:rsidRPr="0075317E">
        <w:t xml:space="preserve"> для корпоративного клиента. 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lastRenderedPageBreak/>
        <w:t xml:space="preserve">Активные и пассивные продажи. 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>Качественное коммерческое</w:t>
      </w:r>
      <w:r>
        <w:t xml:space="preserve"> предложение </w:t>
      </w:r>
      <w:proofErr w:type="spellStart"/>
      <w:r>
        <w:t>кейтеринг</w:t>
      </w:r>
      <w:proofErr w:type="spellEnd"/>
      <w:r>
        <w:t>-компании.</w:t>
      </w:r>
    </w:p>
    <w:p w:rsidR="006173BF" w:rsidRPr="0075317E" w:rsidRDefault="006173BF" w:rsidP="006173BF">
      <w:pPr>
        <w:numPr>
          <w:ilvl w:val="0"/>
          <w:numId w:val="1"/>
        </w:numPr>
      </w:pPr>
      <w:r w:rsidRPr="0075317E">
        <w:t>Процесс продаж корпоративным клиентам Проведение дегустации.</w:t>
      </w:r>
    </w:p>
    <w:p w:rsidR="006173BF" w:rsidRDefault="006173BF" w:rsidP="006173BF">
      <w:pPr>
        <w:numPr>
          <w:ilvl w:val="0"/>
          <w:numId w:val="1"/>
        </w:numPr>
        <w:jc w:val="both"/>
      </w:pPr>
      <w:r w:rsidRPr="0075317E">
        <w:t>Финансовые потоки бизнеса – касса Вашего успеха.</w:t>
      </w:r>
    </w:p>
    <w:p w:rsidR="006173BF" w:rsidRDefault="006173BF" w:rsidP="006173BF">
      <w:pPr>
        <w:numPr>
          <w:ilvl w:val="0"/>
          <w:numId w:val="1"/>
        </w:numPr>
        <w:jc w:val="both"/>
      </w:pPr>
      <w:r>
        <w:t>Ответы на вопросы слушателей.</w:t>
      </w:r>
    </w:p>
    <w:p w:rsidR="006173BF" w:rsidRDefault="006173BF" w:rsidP="006173BF">
      <w:pPr>
        <w:jc w:val="both"/>
      </w:pPr>
    </w:p>
    <w:p w:rsidR="006173BF" w:rsidRDefault="006173BF" w:rsidP="006173BF">
      <w:pPr>
        <w:jc w:val="both"/>
      </w:pPr>
    </w:p>
    <w:p w:rsidR="006173BF" w:rsidRDefault="006173BF" w:rsidP="006173BF">
      <w:pPr>
        <w:jc w:val="both"/>
      </w:pPr>
    </w:p>
    <w:p w:rsidR="006173BF" w:rsidRPr="00934630" w:rsidRDefault="006173BF" w:rsidP="006173BF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6173BF" w:rsidRDefault="006173BF" w:rsidP="006173BF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6173BF" w:rsidRDefault="006173BF" w:rsidP="006173BF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6173BF" w:rsidRPr="00221FC2" w:rsidRDefault="006173BF" w:rsidP="006173BF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6173BF" w:rsidRPr="008A1D1E" w:rsidRDefault="006173BF" w:rsidP="006173BF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 </w:t>
      </w:r>
      <w:r>
        <w:rPr>
          <w:b/>
        </w:rPr>
        <w:t xml:space="preserve">18 мая </w:t>
      </w:r>
      <w:r w:rsidRPr="008A1D1E">
        <w:rPr>
          <w:b/>
        </w:rPr>
        <w:t>201</w:t>
      </w:r>
      <w:r>
        <w:rPr>
          <w:b/>
        </w:rPr>
        <w:t>6</w:t>
      </w:r>
      <w:r w:rsidRPr="008A1D1E">
        <w:rPr>
          <w:b/>
        </w:rPr>
        <w:t xml:space="preserve"> г.                 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gramStart"/>
      <w:r w:rsidRPr="008A1D1E">
        <w:rPr>
          <w:b/>
        </w:rPr>
        <w:t>интернет-ссылке</w:t>
      </w:r>
      <w:proofErr w:type="gramEnd"/>
      <w:r w:rsidRPr="008A1D1E">
        <w:rPr>
          <w:b/>
        </w:rPr>
        <w:t xml:space="preserve"> </w:t>
      </w:r>
      <w:hyperlink r:id="rId6" w:history="1">
        <w:r w:rsidRPr="00063A6E">
          <w:rPr>
            <w:rStyle w:val="a3"/>
          </w:rPr>
          <w:t>http://www.iimba.ru/webinar</w:t>
        </w:r>
      </w:hyperlink>
    </w:p>
    <w:p w:rsidR="006173BF" w:rsidRPr="00467A58" w:rsidRDefault="006173BF" w:rsidP="006173BF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операционных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>
        <w:rPr>
          <w:b/>
          <w:bCs/>
          <w:lang w:val="en-US"/>
        </w:rPr>
        <w:t>MyOwnConference</w:t>
      </w:r>
      <w:proofErr w:type="spellEnd"/>
    </w:p>
    <w:p w:rsidR="006173BF" w:rsidRDefault="006173BF" w:rsidP="006173BF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6173BF" w:rsidRPr="004B37C2" w:rsidRDefault="006173BF" w:rsidP="006173BF">
      <w:pPr>
        <w:spacing w:after="120"/>
        <w:ind w:firstLine="709"/>
        <w:jc w:val="both"/>
      </w:pPr>
    </w:p>
    <w:p w:rsidR="006173BF" w:rsidRPr="004B37C2" w:rsidRDefault="006173BF" w:rsidP="006173BF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6173BF" w:rsidRDefault="006173BF" w:rsidP="006173BF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6173BF" w:rsidRDefault="006173BF" w:rsidP="006173BF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6173BF" w:rsidRPr="00760941" w:rsidRDefault="006173BF" w:rsidP="006173BF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jc w:val="both"/>
        <w:rPr>
          <w:sz w:val="28"/>
          <w:szCs w:val="28"/>
        </w:rPr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6173BF" w:rsidRDefault="006173BF" w:rsidP="006173BF">
      <w:pPr>
        <w:tabs>
          <w:tab w:val="left" w:pos="567"/>
        </w:tabs>
        <w:spacing w:after="120"/>
        <w:jc w:val="both"/>
      </w:pPr>
    </w:p>
    <w:p w:rsidR="006173BF" w:rsidRDefault="006173BF" w:rsidP="006173BF">
      <w:pPr>
        <w:tabs>
          <w:tab w:val="left" w:pos="567"/>
        </w:tabs>
        <w:spacing w:after="120"/>
        <w:jc w:val="both"/>
      </w:pPr>
    </w:p>
    <w:p w:rsidR="00D062CD" w:rsidRDefault="00D062CD"/>
    <w:sectPr w:rsidR="00D06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D50"/>
    <w:multiLevelType w:val="hybridMultilevel"/>
    <w:tmpl w:val="08AE7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BF"/>
    <w:rsid w:val="006173BF"/>
    <w:rsid w:val="006D2FA8"/>
    <w:rsid w:val="00D0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73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7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741</Words>
  <Characters>4230</Characters>
  <Application>Microsoft Office Word</Application>
  <DocSecurity>0</DocSecurity>
  <Lines>35</Lines>
  <Paragraphs>9</Paragraphs>
  <ScaleCrop>false</ScaleCrop>
  <Company>We Are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2</cp:revision>
  <dcterms:created xsi:type="dcterms:W3CDTF">2016-04-29T07:41:00Z</dcterms:created>
  <dcterms:modified xsi:type="dcterms:W3CDTF">2016-04-29T07:44:00Z</dcterms:modified>
</cp:coreProperties>
</file>